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4253"/>
        <w:gridCol w:w="3837"/>
      </w:tblGrid>
      <w:tr w:rsidR="00A51231" w:rsidRPr="008431A9" w14:paraId="2FBBCB1D" w14:textId="77777777" w:rsidTr="00A51231">
        <w:trPr>
          <w:trHeight w:val="1136"/>
          <w:jc w:val="center"/>
        </w:trPr>
        <w:tc>
          <w:tcPr>
            <w:tcW w:w="2410" w:type="dxa"/>
            <w:vMerge w:val="restart"/>
          </w:tcPr>
          <w:p w14:paraId="5DD08C02" w14:textId="3DD5E866" w:rsidR="00A51231" w:rsidRPr="008431A9" w:rsidRDefault="00AB256A" w:rsidP="00523E56">
            <w:pPr>
              <w:ind w:left="9"/>
              <w:jc w:val="left"/>
            </w:pPr>
            <w:r>
              <w:rPr>
                <w:noProof/>
                <w:lang w:val="en-GB" w:eastAsia="en-GB"/>
              </w:rPr>
              <w:drawing>
                <wp:inline distT="0" distB="0" distL="0" distR="0" wp14:anchorId="3565E02C" wp14:editId="2507F886">
                  <wp:extent cx="1471295" cy="1271905"/>
                  <wp:effectExtent l="0" t="0" r="0" b="4445"/>
                  <wp:docPr id="1" name="Picture 1" title="CoRLogo_LV"/>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71295" cy="1271905"/>
                          </a:xfrm>
                          <a:prstGeom prst="rect">
                            <a:avLst/>
                          </a:prstGeom>
                        </pic:spPr>
                      </pic:pic>
                    </a:graphicData>
                  </a:graphic>
                </wp:inline>
              </w:drawing>
            </w:r>
          </w:p>
        </w:tc>
        <w:tc>
          <w:tcPr>
            <w:tcW w:w="4253" w:type="dxa"/>
            <w:vMerge w:val="restart"/>
          </w:tcPr>
          <w:p w14:paraId="2498003F" w14:textId="77777777" w:rsidR="00A51231" w:rsidRPr="008431A9" w:rsidRDefault="00A51231" w:rsidP="00523E56">
            <w:pPr>
              <w:ind w:left="9"/>
              <w:jc w:val="left"/>
            </w:pPr>
            <w:r>
              <w:rPr>
                <w:noProof/>
                <w:lang w:val="en-GB" w:eastAsia="en-GB"/>
              </w:rPr>
              <w:drawing>
                <wp:anchor distT="0" distB="0" distL="114300" distR="114300" simplePos="0" relativeHeight="251661312" behindDoc="0" locked="0" layoutInCell="1" allowOverlap="1" wp14:anchorId="18BAE9E2" wp14:editId="55AB2FE8">
                  <wp:simplePos x="0" y="0"/>
                  <wp:positionH relativeFrom="column">
                    <wp:posOffset>76587</wp:posOffset>
                  </wp:positionH>
                  <wp:positionV relativeFrom="paragraph">
                    <wp:posOffset>151378</wp:posOffset>
                  </wp:positionV>
                  <wp:extent cx="2488565" cy="626110"/>
                  <wp:effectExtent l="0" t="0" r="6985" b="2540"/>
                  <wp:wrapSquare wrapText="bothSides"/>
                  <wp:docPr id="2" name="Picture 7" descr="L:\PRESS &amp; COMMUNICATIONS\COMMUNICATIONS\EUROCHAMBRES Corporate\Communications tools\LOGO\Logo kit\For screen reading\RGB\Color\Logo EUROCHAMBRE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PRESS &amp; COMMUNICATIONS\COMMUNICATIONS\EUROCHAMBRES Corporate\Communications tools\LOGO\Logo kit\For screen reading\RGB\Color\Logo EUROCHAMBRES_colou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8565" cy="626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37" w:type="dxa"/>
            <w:vAlign w:val="center"/>
          </w:tcPr>
          <w:p w14:paraId="764E2A5B" w14:textId="77777777" w:rsidR="00A51231" w:rsidRPr="00575173" w:rsidRDefault="00A51231" w:rsidP="00B5338E">
            <w:pPr>
              <w:pStyle w:val="pressrelease"/>
              <w:rPr>
                <w:sz w:val="56"/>
                <w:szCs w:val="56"/>
              </w:rPr>
            </w:pPr>
            <w:r>
              <w:rPr>
                <w:sz w:val="56"/>
                <w:szCs w:val="56"/>
              </w:rPr>
              <w:t>Paziņojums presei</w:t>
            </w:r>
          </w:p>
        </w:tc>
      </w:tr>
      <w:tr w:rsidR="00A51231" w:rsidRPr="008431A9" w14:paraId="3B0EE06C" w14:textId="77777777" w:rsidTr="00A51231">
        <w:trPr>
          <w:trHeight w:val="842"/>
          <w:jc w:val="center"/>
        </w:trPr>
        <w:tc>
          <w:tcPr>
            <w:tcW w:w="2410" w:type="dxa"/>
            <w:vMerge/>
          </w:tcPr>
          <w:p w14:paraId="526BDA4C" w14:textId="77777777" w:rsidR="00A51231" w:rsidRPr="008431A9" w:rsidRDefault="00A51231" w:rsidP="00BB0D77">
            <w:pPr>
              <w:jc w:val="left"/>
              <w:rPr>
                <w:noProof/>
                <w:lang w:val="en-US"/>
              </w:rPr>
            </w:pPr>
          </w:p>
        </w:tc>
        <w:tc>
          <w:tcPr>
            <w:tcW w:w="4253" w:type="dxa"/>
            <w:vMerge/>
          </w:tcPr>
          <w:p w14:paraId="0EA26962" w14:textId="77777777" w:rsidR="00A51231" w:rsidRPr="008431A9" w:rsidRDefault="00A51231" w:rsidP="00BB0D77">
            <w:pPr>
              <w:jc w:val="left"/>
              <w:rPr>
                <w:noProof/>
                <w:lang w:val="en-US"/>
              </w:rPr>
            </w:pPr>
          </w:p>
        </w:tc>
        <w:tc>
          <w:tcPr>
            <w:tcW w:w="3837" w:type="dxa"/>
            <w:vAlign w:val="center"/>
          </w:tcPr>
          <w:p w14:paraId="07B18AEE" w14:textId="77777777" w:rsidR="00A51231" w:rsidRDefault="00A51231" w:rsidP="00E156F3">
            <w:pPr>
              <w:pStyle w:val="Date1"/>
            </w:pPr>
          </w:p>
          <w:p w14:paraId="412B7406" w14:textId="3B25B5B9" w:rsidR="00A51231" w:rsidRPr="00575173" w:rsidRDefault="00A51231" w:rsidP="00932C1B">
            <w:pPr>
              <w:pStyle w:val="Date1"/>
              <w:rPr>
                <w:sz w:val="56"/>
                <w:szCs w:val="56"/>
              </w:rPr>
            </w:pPr>
            <w:r>
              <w:t>CoR/19/HGL06.lv</w:t>
            </w:r>
            <w:r>
              <w:br/>
              <w:t>Briselē, 2019. gada 9. aprīlī</w:t>
            </w:r>
          </w:p>
        </w:tc>
      </w:tr>
    </w:tbl>
    <w:p w14:paraId="44C46BB2" w14:textId="77777777" w:rsidR="00EC18F0" w:rsidRPr="008431A9" w:rsidRDefault="00EC18F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98"/>
      </w:tblGrid>
      <w:tr w:rsidR="0022540B" w:rsidRPr="008431A9" w14:paraId="26D22E20" w14:textId="77777777" w:rsidTr="003A0C24">
        <w:trPr>
          <w:trHeight w:val="565"/>
          <w:jc w:val="center"/>
        </w:trPr>
        <w:tc>
          <w:tcPr>
            <w:tcW w:w="10498" w:type="dxa"/>
          </w:tcPr>
          <w:p w14:paraId="3E646B0C" w14:textId="484A0391" w:rsidR="003A0C24" w:rsidRDefault="003A0C24" w:rsidP="002C3F6F">
            <w:pPr>
              <w:pStyle w:val="Title"/>
              <w:ind w:left="720" w:hanging="720"/>
              <w:rPr>
                <w:sz w:val="24"/>
                <w:szCs w:val="24"/>
              </w:rPr>
            </w:pPr>
            <w:r>
              <w:rPr>
                <w:sz w:val="24"/>
                <w:szCs w:val="24"/>
              </w:rPr>
              <w:t xml:space="preserve">Eiropas Reģionu komiteja apvieno spēkus ar </w:t>
            </w:r>
            <w:r w:rsidR="005C3043">
              <w:rPr>
                <w:i/>
                <w:sz w:val="24"/>
                <w:szCs w:val="24"/>
              </w:rPr>
              <w:t>EUROCHAMBRES</w:t>
            </w:r>
            <w:r>
              <w:rPr>
                <w:sz w:val="24"/>
                <w:szCs w:val="24"/>
              </w:rPr>
              <w:t xml:space="preserve">, </w:t>
            </w:r>
          </w:p>
          <w:p w14:paraId="2D6B8DF7" w14:textId="77777777" w:rsidR="000001F7" w:rsidRDefault="004868EA" w:rsidP="002C3F6F">
            <w:pPr>
              <w:pStyle w:val="Title"/>
              <w:ind w:left="720" w:hanging="720"/>
              <w:rPr>
                <w:sz w:val="24"/>
                <w:szCs w:val="24"/>
              </w:rPr>
            </w:pPr>
            <w:r>
              <w:rPr>
                <w:sz w:val="24"/>
                <w:szCs w:val="24"/>
              </w:rPr>
              <w:t>lai sekmētu darbvietu izveidi un izaugsmi visā ES</w:t>
            </w:r>
          </w:p>
          <w:p w14:paraId="12321812" w14:textId="77777777" w:rsidR="002C3F6F" w:rsidRPr="002C3F6F" w:rsidRDefault="002C3F6F" w:rsidP="002C3F6F"/>
        </w:tc>
      </w:tr>
      <w:tr w:rsidR="0022540B" w:rsidRPr="008431A9" w14:paraId="07160083" w14:textId="77777777" w:rsidTr="003A0C24">
        <w:trPr>
          <w:trHeight w:val="221"/>
          <w:jc w:val="center"/>
        </w:trPr>
        <w:tc>
          <w:tcPr>
            <w:tcW w:w="10498" w:type="dxa"/>
          </w:tcPr>
          <w:p w14:paraId="68405551" w14:textId="77777777" w:rsidR="000001F7" w:rsidRPr="003A0C24" w:rsidRDefault="000001F7" w:rsidP="00A20542">
            <w:pPr>
              <w:pStyle w:val="Subtitle"/>
              <w:rPr>
                <w:b/>
                <w:sz w:val="24"/>
                <w:szCs w:val="24"/>
              </w:rPr>
            </w:pPr>
          </w:p>
        </w:tc>
      </w:tr>
      <w:tr w:rsidR="0075575F" w:rsidRPr="008431A9" w14:paraId="5486DFBE" w14:textId="77777777" w:rsidTr="009B4FF1">
        <w:trPr>
          <w:trHeight w:val="802"/>
          <w:jc w:val="center"/>
        </w:trPr>
        <w:tc>
          <w:tcPr>
            <w:tcW w:w="10498" w:type="dxa"/>
          </w:tcPr>
          <w:p w14:paraId="721E4D45" w14:textId="3C3AF5C8" w:rsidR="0075575F" w:rsidRPr="003A0C24" w:rsidRDefault="004868EA" w:rsidP="00A20542">
            <w:pPr>
              <w:rPr>
                <w:rStyle w:val="Strong"/>
                <w:color w:val="000000" w:themeColor="text1"/>
              </w:rPr>
            </w:pPr>
            <w:r>
              <w:rPr>
                <w:b/>
              </w:rPr>
              <w:t>ES Reģionu komiteja (RK) un Eiropas Tirdzniecības un rūpniecības kameru apvienība (</w:t>
            </w:r>
            <w:r w:rsidR="005C3043">
              <w:rPr>
                <w:b/>
                <w:i/>
                <w:iCs/>
              </w:rPr>
              <w:t>EUROCHAMBRES</w:t>
            </w:r>
            <w:r>
              <w:rPr>
                <w:b/>
              </w:rPr>
              <w:t xml:space="preserve">) vienojās par jaunu </w:t>
            </w:r>
            <w:hyperlink r:id="rId14" w:history="1">
              <w:r>
                <w:rPr>
                  <w:rStyle w:val="Hyperlink"/>
                </w:rPr>
                <w:t>rīcības plānu</w:t>
              </w:r>
            </w:hyperlink>
            <w:r>
              <w:t xml:space="preserve"> </w:t>
            </w:r>
            <w:r>
              <w:rPr>
                <w:b/>
              </w:rPr>
              <w:t>sadarbības atsākšanai jomās, kas ir svarīgas uzņēmējdarbības vides uzlabošanai un reģionālās ekonomikas attīstības veicināšanai.</w:t>
            </w:r>
          </w:p>
          <w:p w14:paraId="0F874C4D" w14:textId="77777777" w:rsidR="00831AA8" w:rsidRPr="003A0C24" w:rsidRDefault="00831AA8" w:rsidP="00A20542">
            <w:pPr>
              <w:rPr>
                <w:b/>
              </w:rPr>
            </w:pPr>
          </w:p>
        </w:tc>
      </w:tr>
      <w:tr w:rsidR="0022540B" w:rsidRPr="0005581C" w14:paraId="43BA392B" w14:textId="77777777" w:rsidTr="00E62B2F">
        <w:trPr>
          <w:trHeight w:val="2629"/>
          <w:jc w:val="center"/>
        </w:trPr>
        <w:tc>
          <w:tcPr>
            <w:tcW w:w="10498" w:type="dxa"/>
          </w:tcPr>
          <w:p w14:paraId="55425796" w14:textId="6EDD99A3" w:rsidR="004868EA" w:rsidRPr="004868EA" w:rsidRDefault="005C3043" w:rsidP="004868EA">
            <w:pPr>
              <w:rPr>
                <w:color w:val="000000" w:themeColor="text1"/>
              </w:rPr>
            </w:pPr>
            <w:hyperlink r:id="rId15" w:history="1">
              <w:r w:rsidR="004868EA">
                <w:rPr>
                  <w:rStyle w:val="Hyperlink"/>
                </w:rPr>
                <w:t>Rīcības plānā</w:t>
              </w:r>
            </w:hyperlink>
            <w:r w:rsidR="004868EA">
              <w:rPr>
                <w:color w:val="000000" w:themeColor="text1"/>
              </w:rPr>
              <w:t>, ko Briselē kopīgi parakstīja Eiropas Reģionu komitejas priekšsēdētājs Karls Haincs Lambercs (</w:t>
            </w:r>
            <w:r w:rsidR="004868EA">
              <w:rPr>
                <w:i/>
                <w:color w:val="000000" w:themeColor="text1"/>
              </w:rPr>
              <w:t>Karl-Heinz Lambertz</w:t>
            </w:r>
            <w:r w:rsidR="004868EA">
              <w:rPr>
                <w:color w:val="000000" w:themeColor="text1"/>
              </w:rPr>
              <w:t xml:space="preserve">) un </w:t>
            </w:r>
            <w:r>
              <w:rPr>
                <w:i/>
                <w:color w:val="000000" w:themeColor="text1"/>
              </w:rPr>
              <w:t>EUROCHAMBRES</w:t>
            </w:r>
            <w:r w:rsidR="004868EA">
              <w:rPr>
                <w:color w:val="000000" w:themeColor="text1"/>
              </w:rPr>
              <w:t xml:space="preserve"> prezidents Kristofs Laitls (</w:t>
            </w:r>
            <w:r w:rsidR="004868EA">
              <w:rPr>
                <w:i/>
                <w:color w:val="000000" w:themeColor="text1"/>
              </w:rPr>
              <w:t>Christoph Leitl</w:t>
            </w:r>
            <w:r w:rsidR="004868EA">
              <w:rPr>
                <w:color w:val="000000" w:themeColor="text1"/>
              </w:rPr>
              <w:t>), izklāstītas abu institūciju sadarbības jomas 2019.–2022. gadam, un tā mērķis ir risināt jauniešu bezdarba un prasmju neatbilstības problēmu, stimulēt uzņēmējdarbību, stiprināt kohēziju un palielināt rūpniecības konkurētspēju.</w:t>
            </w:r>
          </w:p>
          <w:p w14:paraId="6D26EDFB" w14:textId="77777777" w:rsidR="004868EA" w:rsidRPr="004868EA" w:rsidRDefault="004868EA" w:rsidP="004868EA">
            <w:pPr>
              <w:rPr>
                <w:color w:val="000000" w:themeColor="text1"/>
              </w:rPr>
            </w:pPr>
          </w:p>
          <w:p w14:paraId="0984A3E2" w14:textId="7B4E416E" w:rsidR="004868EA" w:rsidRPr="004868EA" w:rsidRDefault="004868EA" w:rsidP="004868EA">
            <w:pPr>
              <w:rPr>
                <w:color w:val="000000" w:themeColor="text1"/>
              </w:rPr>
            </w:pPr>
            <w:r>
              <w:rPr>
                <w:color w:val="000000" w:themeColor="text1"/>
              </w:rPr>
              <w:t xml:space="preserve">Parakstīdams rīcības plānu, </w:t>
            </w:r>
            <w:r w:rsidR="005C3043">
              <w:rPr>
                <w:i/>
                <w:color w:val="000000" w:themeColor="text1"/>
              </w:rPr>
              <w:t>EUROCHAMBRES</w:t>
            </w:r>
            <w:r>
              <w:rPr>
                <w:color w:val="000000" w:themeColor="text1"/>
              </w:rPr>
              <w:t xml:space="preserve"> prezidents </w:t>
            </w:r>
            <w:r>
              <w:rPr>
                <w:b/>
                <w:color w:val="000000" w:themeColor="text1"/>
              </w:rPr>
              <w:t>Kristofs Laitls</w:t>
            </w:r>
            <w:r>
              <w:rPr>
                <w:color w:val="000000" w:themeColor="text1"/>
              </w:rPr>
              <w:t xml:space="preserve"> izteicās: “</w:t>
            </w:r>
            <w:r>
              <w:rPr>
                <w:i/>
                <w:color w:val="000000" w:themeColor="text1"/>
              </w:rPr>
              <w:t xml:space="preserve">Gan </w:t>
            </w:r>
            <w:r w:rsidR="005C3043">
              <w:rPr>
                <w:color w:val="000000" w:themeColor="text1"/>
              </w:rPr>
              <w:t>EUROCHAMBRES</w:t>
            </w:r>
            <w:r>
              <w:rPr>
                <w:i/>
                <w:color w:val="000000" w:themeColor="text1"/>
              </w:rPr>
              <w:t>, gan Eiropas Reģionu komiteja ir tikai tik stipras, cik stipri ir to tīkli. Vietējām tirdzniecības un rūpniecības kamerām un reģionālajām pašvaldībām ir būtiska loma Eiropas sociāli ekonomiskā progresa nodrošināšanā iedzīvotājiem vistuvākajā līmenī. Šī loma kļūs vēl spēcīgāka, ja mūsu tīkli darbosies kopā. Mūsu kopīgais rīcības plāns ir vērtīgs pamats, uz kura nostiprināt šādu sadarbību un tādējādi veicināt reģionālo un Eiropas izaugsmi.</w:t>
            </w:r>
            <w:r>
              <w:rPr>
                <w:color w:val="000000" w:themeColor="text1"/>
              </w:rPr>
              <w:t>”</w:t>
            </w:r>
          </w:p>
          <w:p w14:paraId="408FC595" w14:textId="77777777" w:rsidR="004868EA" w:rsidRPr="004868EA" w:rsidRDefault="004868EA" w:rsidP="004868EA">
            <w:pPr>
              <w:rPr>
                <w:color w:val="000000" w:themeColor="text1"/>
              </w:rPr>
            </w:pPr>
          </w:p>
          <w:p w14:paraId="669BAC9C" w14:textId="6993DE1B" w:rsidR="004868EA" w:rsidRPr="004868EA" w:rsidRDefault="00FA15AA" w:rsidP="004868EA">
            <w:pPr>
              <w:rPr>
                <w:color w:val="000000" w:themeColor="text1"/>
              </w:rPr>
            </w:pPr>
            <w:r>
              <w:rPr>
                <w:color w:val="000000" w:themeColor="text1"/>
              </w:rPr>
              <w:t xml:space="preserve">RK priekšsēdētājs </w:t>
            </w:r>
            <w:r>
              <w:rPr>
                <w:b/>
                <w:color w:val="000000" w:themeColor="text1"/>
              </w:rPr>
              <w:t>Karls Haincs Lambercs</w:t>
            </w:r>
            <w:r>
              <w:rPr>
                <w:color w:val="000000" w:themeColor="text1"/>
              </w:rPr>
              <w:t xml:space="preserve"> piebilda: “Tikai pateicoties sadarbībai, partnerībai un vietējā līmenī veiktam darbam, kas sniedzas pāri robežām, ES var radīt darbvietas, veicināt izaugsmi, novērst nevienlīdzību un nodrošināt, lai neviens netiktu atstāts novārtā. Atjaunojot partnerību ar </w:t>
            </w:r>
            <w:r w:rsidR="005C3043">
              <w:rPr>
                <w:i/>
                <w:color w:val="000000" w:themeColor="text1"/>
              </w:rPr>
              <w:t>EUROCHAMBRES</w:t>
            </w:r>
            <w:r>
              <w:rPr>
                <w:color w:val="000000" w:themeColor="text1"/>
              </w:rPr>
              <w:t>, uzņēmumi un vietējās un reģionālās pašvaldības visā Eiropas Savienībā savstarpēji tuvināsies, un tas pavērs iespējas dalīties zināšanās, pieredzē un prasmēs, lai uzlabotu ES efektivitāti un stimulētu reģionālos ieguldījumus.”</w:t>
            </w:r>
          </w:p>
          <w:p w14:paraId="7D39C172" w14:textId="77777777" w:rsidR="004868EA" w:rsidRPr="004868EA" w:rsidRDefault="004868EA" w:rsidP="004868EA">
            <w:pPr>
              <w:rPr>
                <w:color w:val="000000" w:themeColor="text1"/>
              </w:rPr>
            </w:pPr>
          </w:p>
          <w:p w14:paraId="2BBF3E62" w14:textId="263D3A59" w:rsidR="004868EA" w:rsidRPr="004868EA" w:rsidRDefault="004868EA" w:rsidP="004868EA">
            <w:pPr>
              <w:rPr>
                <w:color w:val="000000" w:themeColor="text1"/>
              </w:rPr>
            </w:pPr>
            <w:r>
              <w:rPr>
                <w:color w:val="000000" w:themeColor="text1"/>
              </w:rPr>
              <w:t xml:space="preserve">RK un </w:t>
            </w:r>
            <w:r w:rsidR="005C3043">
              <w:rPr>
                <w:i/>
                <w:color w:val="000000" w:themeColor="text1"/>
              </w:rPr>
              <w:t>EUROCHAMBRES</w:t>
            </w:r>
            <w:r>
              <w:rPr>
                <w:color w:val="000000" w:themeColor="text1"/>
              </w:rPr>
              <w:t xml:space="preserve"> 2019. –2022. gada rīcības plānā paredzētas šādas sadarbības jomas, kuras visā īstenošanas periodā tiks regulāri pārskatītas:</w:t>
            </w:r>
          </w:p>
          <w:p w14:paraId="62C8F4C4" w14:textId="77777777" w:rsidR="004868EA" w:rsidRPr="004868EA" w:rsidRDefault="004868EA" w:rsidP="004868EA">
            <w:pPr>
              <w:rPr>
                <w:color w:val="000000" w:themeColor="text1"/>
              </w:rPr>
            </w:pPr>
          </w:p>
          <w:p w14:paraId="5262E1C3" w14:textId="77777777" w:rsidR="004868EA" w:rsidRPr="000B54BD" w:rsidRDefault="004868EA" w:rsidP="004868EA">
            <w:pPr>
              <w:pStyle w:val="ListParagraph"/>
              <w:numPr>
                <w:ilvl w:val="0"/>
                <w:numId w:val="5"/>
              </w:numPr>
              <w:rPr>
                <w:color w:val="000000" w:themeColor="text1"/>
              </w:rPr>
            </w:pPr>
            <w:r>
              <w:rPr>
                <w:color w:val="000000" w:themeColor="text1"/>
              </w:rPr>
              <w:t>ciešāk sadarboties ES</w:t>
            </w:r>
            <w:r>
              <w:rPr>
                <w:b/>
                <w:color w:val="000000" w:themeColor="text1"/>
              </w:rPr>
              <w:t xml:space="preserve"> </w:t>
            </w:r>
            <w:r>
              <w:rPr>
                <w:color w:val="000000" w:themeColor="text1"/>
              </w:rPr>
              <w:t xml:space="preserve"> </w:t>
            </w:r>
            <w:r>
              <w:rPr>
                <w:color w:val="000000" w:themeColor="text1"/>
                <w:u w:val="single"/>
              </w:rPr>
              <w:t>leģislatīvajā darbā</w:t>
            </w:r>
            <w:r>
              <w:rPr>
                <w:color w:val="000000" w:themeColor="text1"/>
              </w:rPr>
              <w:t>, savstarpēji apmainoties ar nostājas dokumentiem un pētījumiem;</w:t>
            </w:r>
          </w:p>
          <w:p w14:paraId="367BD885" w14:textId="77777777" w:rsidR="004868EA" w:rsidRPr="000B54BD" w:rsidRDefault="004868EA" w:rsidP="004868EA">
            <w:pPr>
              <w:pStyle w:val="ListParagraph"/>
              <w:numPr>
                <w:ilvl w:val="0"/>
                <w:numId w:val="5"/>
              </w:numPr>
              <w:rPr>
                <w:color w:val="000000" w:themeColor="text1"/>
              </w:rPr>
            </w:pPr>
            <w:r>
              <w:rPr>
                <w:color w:val="000000" w:themeColor="text1"/>
              </w:rPr>
              <w:t xml:space="preserve">novērst </w:t>
            </w:r>
            <w:r>
              <w:rPr>
                <w:color w:val="000000" w:themeColor="text1"/>
                <w:u w:val="single"/>
              </w:rPr>
              <w:t>jauniešu bezdarbu</w:t>
            </w:r>
            <w:r>
              <w:rPr>
                <w:color w:val="000000" w:themeColor="text1"/>
              </w:rPr>
              <w:t xml:space="preserve"> un </w:t>
            </w:r>
            <w:r>
              <w:rPr>
                <w:color w:val="000000" w:themeColor="text1"/>
                <w:u w:val="single"/>
              </w:rPr>
              <w:t>prasmju neatbilstību</w:t>
            </w:r>
            <w:r>
              <w:rPr>
                <w:color w:val="000000" w:themeColor="text1"/>
              </w:rPr>
              <w:t>, apmainoties ar inovatīvu praksi un paraugpraksi;</w:t>
            </w:r>
          </w:p>
          <w:p w14:paraId="482E489F" w14:textId="77777777" w:rsidR="004868EA" w:rsidRPr="000B54BD" w:rsidRDefault="00A30B71" w:rsidP="004868EA">
            <w:pPr>
              <w:pStyle w:val="ListParagraph"/>
              <w:numPr>
                <w:ilvl w:val="0"/>
                <w:numId w:val="5"/>
              </w:numPr>
              <w:rPr>
                <w:color w:val="000000" w:themeColor="text1"/>
              </w:rPr>
            </w:pPr>
            <w:r>
              <w:t xml:space="preserve">stimulēt </w:t>
            </w:r>
            <w:r>
              <w:rPr>
                <w:u w:val="single"/>
              </w:rPr>
              <w:t>uzņēmējdarbību</w:t>
            </w:r>
            <w:r>
              <w:t xml:space="preserve"> un </w:t>
            </w:r>
            <w:r>
              <w:rPr>
                <w:u w:val="single"/>
              </w:rPr>
              <w:t>MVU politiku</w:t>
            </w:r>
            <w:r>
              <w:t>, popularizējot programmu “</w:t>
            </w:r>
            <w:hyperlink r:id="rId16" w:history="1">
              <w:r>
                <w:rPr>
                  <w:rStyle w:val="Hyperlink"/>
                  <w:i/>
                </w:rPr>
                <w:t>Erasmus</w:t>
              </w:r>
              <w:r>
                <w:rPr>
                  <w:rStyle w:val="Hyperlink"/>
                </w:rPr>
                <w:t xml:space="preserve"> jaunajiem uzņēmējiem</w:t>
              </w:r>
            </w:hyperlink>
            <w:r>
              <w:t>” (</w:t>
            </w:r>
            <w:r>
              <w:rPr>
                <w:i/>
              </w:rPr>
              <w:t>EYE</w:t>
            </w:r>
            <w:r>
              <w:t>) un “</w:t>
            </w:r>
            <w:hyperlink r:id="rId17" w:history="1">
              <w:r>
                <w:rPr>
                  <w:rStyle w:val="Hyperlink"/>
                </w:rPr>
                <w:t>Eiropas reģionu, kas veicina uzņēmējdarbību,</w:t>
              </w:r>
            </w:hyperlink>
            <w:r>
              <w:t>” (</w:t>
            </w:r>
            <w:r>
              <w:rPr>
                <w:i/>
              </w:rPr>
              <w:t>EER)</w:t>
            </w:r>
            <w:r>
              <w:t xml:space="preserve"> tīklu;</w:t>
            </w:r>
          </w:p>
          <w:p w14:paraId="32A4E197" w14:textId="77777777" w:rsidR="004868EA" w:rsidRPr="000B54BD" w:rsidRDefault="00A30B71" w:rsidP="004868EA">
            <w:pPr>
              <w:pStyle w:val="ListParagraph"/>
              <w:numPr>
                <w:ilvl w:val="0"/>
                <w:numId w:val="5"/>
              </w:numPr>
              <w:rPr>
                <w:color w:val="000000" w:themeColor="text1"/>
              </w:rPr>
            </w:pPr>
            <w:r>
              <w:rPr>
                <w:color w:val="000000" w:themeColor="text1"/>
              </w:rPr>
              <w:t xml:space="preserve">iestāties par </w:t>
            </w:r>
            <w:r>
              <w:rPr>
                <w:color w:val="000000" w:themeColor="text1"/>
                <w:u w:val="single"/>
              </w:rPr>
              <w:t>labāku ES regulējumu un subsidiaritāti</w:t>
            </w:r>
            <w:r>
              <w:rPr>
                <w:color w:val="000000" w:themeColor="text1"/>
              </w:rPr>
              <w:t xml:space="preserve">, izmantojot teritoriālās ietekmes novērtējumus un </w:t>
            </w:r>
            <w:hyperlink r:id="rId18" w:history="1">
              <w:r>
                <w:rPr>
                  <w:rStyle w:val="Hyperlink"/>
                </w:rPr>
                <w:t>reģionālo centru (</w:t>
              </w:r>
              <w:r>
                <w:rPr>
                  <w:rStyle w:val="Hyperlink"/>
                  <w:i/>
                </w:rPr>
                <w:t>hubs</w:t>
              </w:r>
              <w:r>
                <w:rPr>
                  <w:rStyle w:val="Hyperlink"/>
                </w:rPr>
                <w:t>)</w:t>
              </w:r>
            </w:hyperlink>
            <w:r>
              <w:rPr>
                <w:color w:val="000000" w:themeColor="text1"/>
              </w:rPr>
              <w:t xml:space="preserve"> iniciatīvu</w:t>
            </w:r>
            <w:r>
              <w:t>;</w:t>
            </w:r>
            <w:r>
              <w:rPr>
                <w:color w:val="000000" w:themeColor="text1"/>
              </w:rPr>
              <w:t xml:space="preserve"> </w:t>
            </w:r>
          </w:p>
          <w:p w14:paraId="7A6F31EC" w14:textId="77777777" w:rsidR="004868EA" w:rsidRPr="000B54BD" w:rsidRDefault="007B70E3" w:rsidP="004868EA">
            <w:pPr>
              <w:pStyle w:val="ListParagraph"/>
              <w:numPr>
                <w:ilvl w:val="0"/>
                <w:numId w:val="5"/>
              </w:numPr>
              <w:rPr>
                <w:color w:val="000000" w:themeColor="text1"/>
              </w:rPr>
            </w:pPr>
            <w:r>
              <w:rPr>
                <w:color w:val="000000" w:themeColor="text1"/>
              </w:rPr>
              <w:t xml:space="preserve">atbalstīt </w:t>
            </w:r>
            <w:r>
              <w:rPr>
                <w:color w:val="000000" w:themeColor="text1"/>
                <w:u w:val="single"/>
              </w:rPr>
              <w:t>sadarbību kaimiņvalstīs</w:t>
            </w:r>
            <w:r>
              <w:rPr>
                <w:color w:val="000000" w:themeColor="text1"/>
              </w:rPr>
              <w:t>, izmantojot iniciatīvu par jauniešu uzņēmējdarbību Vidusjūras reģiona partnervalstīs un izplatot informāciju par vietējo un reģionālo pašvaldību piekļuvi finansējumam;</w:t>
            </w:r>
          </w:p>
          <w:p w14:paraId="16DB234C" w14:textId="77777777" w:rsidR="004868EA" w:rsidRPr="000B54BD" w:rsidRDefault="00A30B71" w:rsidP="004868EA">
            <w:pPr>
              <w:pStyle w:val="ListParagraph"/>
              <w:numPr>
                <w:ilvl w:val="0"/>
                <w:numId w:val="5"/>
              </w:numPr>
              <w:rPr>
                <w:color w:val="000000" w:themeColor="text1"/>
              </w:rPr>
            </w:pPr>
            <w:r>
              <w:t xml:space="preserve">stiprināt ES </w:t>
            </w:r>
            <w:r>
              <w:rPr>
                <w:u w:val="single"/>
              </w:rPr>
              <w:t>kohēzijas politiku</w:t>
            </w:r>
            <w:r>
              <w:t xml:space="preserve"> ar </w:t>
            </w:r>
            <w:hyperlink r:id="rId19" w:history="1">
              <w:r>
                <w:rPr>
                  <w:rStyle w:val="Hyperlink"/>
                </w:rPr>
                <w:t>#CohesionAlliance</w:t>
              </w:r>
            </w:hyperlink>
            <w:r>
              <w:t xml:space="preserve"> palīdzību;</w:t>
            </w:r>
          </w:p>
          <w:p w14:paraId="6FE5D81F" w14:textId="44AF8688" w:rsidR="00692D0E" w:rsidRPr="007B70E3" w:rsidRDefault="00A30B71">
            <w:pPr>
              <w:pStyle w:val="ListParagraph"/>
              <w:numPr>
                <w:ilvl w:val="0"/>
                <w:numId w:val="5"/>
              </w:numPr>
              <w:rPr>
                <w:color w:val="000000" w:themeColor="text1"/>
              </w:rPr>
            </w:pPr>
            <w:r>
              <w:rPr>
                <w:color w:val="000000" w:themeColor="text1"/>
              </w:rPr>
              <w:t xml:space="preserve">stiprināt </w:t>
            </w:r>
            <w:r>
              <w:rPr>
                <w:color w:val="000000" w:themeColor="text1"/>
                <w:u w:val="single"/>
              </w:rPr>
              <w:t>teritoriālo izturētspēju</w:t>
            </w:r>
            <w:r>
              <w:rPr>
                <w:color w:val="000000" w:themeColor="text1"/>
              </w:rPr>
              <w:t xml:space="preserve">, izstrādājot kopīgu analīzi par 27 valstu Eiropas Savienības un Apvienotās Karalistes turpmāko tirdzniecības attiecību ietekmi, par reģionālo rūpniecības konkurētspēju un par salu ekonomisko, sociālo un teritoriālo attīstību, iesaistot arī </w:t>
            </w:r>
            <w:hyperlink r:id="rId20" w:history="1">
              <w:r>
                <w:rPr>
                  <w:rStyle w:val="Hyperlink"/>
                  <w:i/>
                  <w:iCs/>
                </w:rPr>
                <w:t>INSULEUR</w:t>
              </w:r>
              <w:r>
                <w:rPr>
                  <w:rStyle w:val="Hyperlink"/>
                </w:rPr>
                <w:t> — ES Salu tirdzniecības un rūpniecības palātu tīklu</w:t>
              </w:r>
            </w:hyperlink>
            <w:r>
              <w:rPr>
                <w:color w:val="000000" w:themeColor="text1"/>
              </w:rPr>
              <w:t>.</w:t>
            </w:r>
          </w:p>
          <w:p w14:paraId="5FA12255" w14:textId="77777777" w:rsidR="00AD07B8" w:rsidRPr="00730560" w:rsidRDefault="00AD07B8" w:rsidP="00A20542">
            <w:pPr>
              <w:rPr>
                <w:color w:val="000000" w:themeColor="text1"/>
              </w:rPr>
            </w:pPr>
          </w:p>
          <w:p w14:paraId="2CBF6D34" w14:textId="77777777" w:rsidR="00E115AC" w:rsidRPr="00FA15AA" w:rsidRDefault="008D768E" w:rsidP="00A20542">
            <w:pPr>
              <w:jc w:val="left"/>
              <w:rPr>
                <w:rStyle w:val="Strong"/>
                <w:color w:val="000000" w:themeColor="text1"/>
              </w:rPr>
            </w:pPr>
            <w:r>
              <w:rPr>
                <w:rStyle w:val="Strong"/>
                <w:color w:val="000000" w:themeColor="text1"/>
              </w:rPr>
              <w:t>Kontaktinformācija: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1"/>
              <w:gridCol w:w="5242"/>
            </w:tblGrid>
            <w:tr w:rsidR="00FA15AA" w:rsidRPr="0005581C" w14:paraId="4EDA7B3B" w14:textId="77777777" w:rsidTr="00932C1B">
              <w:tc>
                <w:tcPr>
                  <w:tcW w:w="5241" w:type="dxa"/>
                </w:tcPr>
                <w:p w14:paraId="2EB6685E" w14:textId="74236846" w:rsidR="00FA15AA" w:rsidRPr="00FA15AA" w:rsidRDefault="00FA15AA" w:rsidP="00FA15AA">
                  <w:pPr>
                    <w:jc w:val="left"/>
                    <w:rPr>
                      <w:color w:val="000000" w:themeColor="text1"/>
                    </w:rPr>
                  </w:pPr>
                  <w:r>
                    <w:rPr>
                      <w:color w:val="000000" w:themeColor="text1"/>
                    </w:rPr>
                    <w:t>Eiropas Reģionu komiteja</w:t>
                  </w:r>
                  <w:r>
                    <w:rPr>
                      <w:color w:val="000000" w:themeColor="text1"/>
                    </w:rPr>
                    <w:br/>
                  </w:r>
                  <w:r>
                    <w:rPr>
                      <w:i/>
                      <w:color w:val="000000" w:themeColor="text1"/>
                    </w:rPr>
                    <w:t>Carmen Schmidle</w:t>
                  </w:r>
                </w:p>
                <w:p w14:paraId="60087E06" w14:textId="1B419FA0" w:rsidR="00FA15AA" w:rsidRPr="0005581C" w:rsidRDefault="00FA15AA" w:rsidP="00FA15AA">
                  <w:pPr>
                    <w:jc w:val="left"/>
                    <w:rPr>
                      <w:color w:val="000000" w:themeColor="text1"/>
                    </w:rPr>
                  </w:pPr>
                  <w:r>
                    <w:rPr>
                      <w:color w:val="000000" w:themeColor="text1"/>
                    </w:rPr>
                    <w:t>Tālr. +32 (0)2 282 2366</w:t>
                  </w:r>
                </w:p>
                <w:p w14:paraId="2C0DE17B" w14:textId="4ACC2C12" w:rsidR="00FA15AA" w:rsidRPr="0005581C" w:rsidRDefault="005C3043" w:rsidP="00FA15AA">
                  <w:pPr>
                    <w:jc w:val="left"/>
                    <w:rPr>
                      <w:b/>
                      <w:color w:val="F59A00"/>
                    </w:rPr>
                  </w:pPr>
                  <w:hyperlink r:id="rId21" w:history="1">
                    <w:r w:rsidR="00AB256A">
                      <w:rPr>
                        <w:rStyle w:val="Hyperlink"/>
                      </w:rPr>
                      <w:t>Carmen.Schmidle@cor.europa.eu</w:t>
                    </w:r>
                  </w:hyperlink>
                  <w:r w:rsidR="00AB256A">
                    <w:t xml:space="preserve"> </w:t>
                  </w:r>
                </w:p>
              </w:tc>
              <w:tc>
                <w:tcPr>
                  <w:tcW w:w="5242" w:type="dxa"/>
                </w:tcPr>
                <w:p w14:paraId="6B36E03F" w14:textId="51F27953" w:rsidR="00FA15AA" w:rsidRPr="0005581C" w:rsidRDefault="005C3043" w:rsidP="00FA15AA">
                  <w:pPr>
                    <w:jc w:val="left"/>
                  </w:pPr>
                  <w:r>
                    <w:t>EUROCHAMBRES</w:t>
                  </w:r>
                </w:p>
                <w:p w14:paraId="79C5BAB3" w14:textId="77777777" w:rsidR="00FA15AA" w:rsidRPr="0005581C" w:rsidRDefault="00FA15AA" w:rsidP="00FA15AA">
                  <w:pPr>
                    <w:jc w:val="left"/>
                  </w:pPr>
                  <w:r>
                    <w:rPr>
                      <w:i/>
                    </w:rPr>
                    <w:t>Luis Piselli</w:t>
                  </w:r>
                </w:p>
                <w:p w14:paraId="299210AC" w14:textId="77777777" w:rsidR="00FA15AA" w:rsidRPr="0005581C" w:rsidRDefault="00FA15AA" w:rsidP="00FA15AA">
                  <w:pPr>
                    <w:jc w:val="left"/>
                  </w:pPr>
                  <w:r>
                    <w:t>Tālr. +32 2 282 0592</w:t>
                  </w:r>
                </w:p>
                <w:bookmarkStart w:id="0" w:name="_GoBack"/>
                <w:p w14:paraId="66E48D2A" w14:textId="556072A3" w:rsidR="00FA15AA" w:rsidRDefault="005C3043" w:rsidP="00FA15AA">
                  <w:pPr>
                    <w:jc w:val="left"/>
                  </w:pPr>
                  <w:r>
                    <w:fldChar w:fldCharType="begin"/>
                  </w:r>
                  <w:r>
                    <w:instrText xml:space="preserve"> HYPERLINK "mailto:piselli@eurochambres.eu" </w:instrText>
                  </w:r>
                  <w:r>
                    <w:fldChar w:fldCharType="separate"/>
                  </w:r>
                  <w:r>
                    <w:rPr>
                      <w:rStyle w:val="Hyperlink"/>
                    </w:rPr>
                    <w:t>piselli@eurochambres.eu</w:t>
                  </w:r>
                  <w:r>
                    <w:rPr>
                      <w:rStyle w:val="Hyperlink"/>
                    </w:rPr>
                    <w:fldChar w:fldCharType="end"/>
                  </w:r>
                  <w:r>
                    <w:t xml:space="preserve"> </w:t>
                  </w:r>
                </w:p>
                <w:bookmarkEnd w:id="0"/>
                <w:p w14:paraId="6908746C" w14:textId="77777777" w:rsidR="00E87E6F" w:rsidRDefault="00E87E6F" w:rsidP="00FA15AA">
                  <w:pPr>
                    <w:jc w:val="left"/>
                  </w:pPr>
                </w:p>
                <w:p w14:paraId="04675038" w14:textId="77777777" w:rsidR="00E87E6F" w:rsidRDefault="00E87E6F" w:rsidP="00FA15AA">
                  <w:pPr>
                    <w:jc w:val="left"/>
                  </w:pPr>
                </w:p>
                <w:p w14:paraId="0A7D26ED" w14:textId="77777777" w:rsidR="00E87E6F" w:rsidRDefault="00E87E6F" w:rsidP="00FA15AA">
                  <w:pPr>
                    <w:jc w:val="left"/>
                  </w:pPr>
                </w:p>
                <w:p w14:paraId="2B900347" w14:textId="07A8AC4D" w:rsidR="00E87E6F" w:rsidRPr="0005581C" w:rsidRDefault="00E87E6F" w:rsidP="00FA15AA">
                  <w:pPr>
                    <w:jc w:val="left"/>
                  </w:pPr>
                </w:p>
              </w:tc>
            </w:tr>
          </w:tbl>
          <w:p w14:paraId="4D9762E8" w14:textId="77777777" w:rsidR="005209B9" w:rsidRPr="0005581C" w:rsidRDefault="005209B9" w:rsidP="00FA15AA">
            <w:pPr>
              <w:jc w:val="left"/>
              <w:rPr>
                <w:lang w:val="fr-BE"/>
              </w:rPr>
            </w:pPr>
          </w:p>
        </w:tc>
      </w:tr>
      <w:tr w:rsidR="0022540B" w:rsidRPr="008431A9" w14:paraId="2F927196" w14:textId="77777777" w:rsidTr="009B4FF1">
        <w:trPr>
          <w:jc w:val="center"/>
        </w:trPr>
        <w:tc>
          <w:tcPr>
            <w:tcW w:w="10498" w:type="dxa"/>
            <w:shd w:val="clear" w:color="auto" w:fill="EAEAEA"/>
            <w:tcMar>
              <w:top w:w="170" w:type="dxa"/>
              <w:left w:w="170" w:type="dxa"/>
              <w:bottom w:w="170" w:type="dxa"/>
              <w:right w:w="170" w:type="dxa"/>
            </w:tcMar>
          </w:tcPr>
          <w:p w14:paraId="5A300D1F" w14:textId="77777777" w:rsidR="00902438" w:rsidRPr="008431A9" w:rsidRDefault="00902438" w:rsidP="00A20542">
            <w:pPr>
              <w:rPr>
                <w:szCs w:val="20"/>
              </w:rPr>
            </w:pPr>
            <w:r>
              <w:rPr>
                <w:noProof/>
                <w:lang w:val="en-GB" w:eastAsia="en-GB"/>
              </w:rPr>
              <w:drawing>
                <wp:inline distT="0" distB="0" distL="0" distR="0" wp14:anchorId="2359C8F3" wp14:editId="467EDACF">
                  <wp:extent cx="277200" cy="277200"/>
                  <wp:effectExtent l="0" t="0" r="2540" b="2540"/>
                  <wp:docPr id="12" name="Picture 1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me_btn.png"/>
                          <pic:cNvPicPr/>
                        </pic:nvPicPr>
                        <pic:blipFill>
                          <a:blip r:embed="rId23">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0B9D0A73" wp14:editId="22A689B0">
                  <wp:extent cx="277200" cy="277200"/>
                  <wp:effectExtent l="0" t="0" r="2540" b="2540"/>
                  <wp:docPr id="13" name="Picture 13">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witter_btn.png"/>
                          <pic:cNvPicPr/>
                        </pic:nvPicPr>
                        <pic:blipFill>
                          <a:blip r:embed="rId25">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69FCE958" wp14:editId="2690CEF4">
                  <wp:extent cx="277200" cy="277200"/>
                  <wp:effectExtent l="0" t="0" r="2540" b="2540"/>
                  <wp:docPr id="14" name="Picture 14">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b_btn.png"/>
                          <pic:cNvPicPr/>
                        </pic:nvPicPr>
                        <pic:blipFill>
                          <a:blip r:embed="rId27">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1C603565" wp14:editId="31ED137F">
                  <wp:extent cx="277200" cy="277200"/>
                  <wp:effectExtent l="0" t="0" r="2540" b="2540"/>
                  <wp:docPr id="15" name="Picture 15">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_btn.png"/>
                          <pic:cNvPicPr/>
                        </pic:nvPicPr>
                        <pic:blipFill>
                          <a:blip r:embed="rId29">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6F11C4A1" wp14:editId="17B137FF">
                  <wp:extent cx="277200" cy="277200"/>
                  <wp:effectExtent l="0" t="0" r="2540" b="2540"/>
                  <wp:docPr id="16" name="Picture 16">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t_btn.png"/>
                          <pic:cNvPicPr/>
                        </pic:nvPicPr>
                        <pic:blipFill>
                          <a:blip r:embed="rId31">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04BDED82" wp14:editId="054D4CBA">
                  <wp:extent cx="277200" cy="277200"/>
                  <wp:effectExtent l="0" t="0" r="2540" b="2540"/>
                  <wp:docPr id="17" name="Picture 17">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lickr_btn.png"/>
                          <pic:cNvPicPr/>
                        </pic:nvPicPr>
                        <pic:blipFill>
                          <a:blip r:embed="rId33">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p>
          <w:p w14:paraId="00744AB0" w14:textId="77777777" w:rsidR="0065582D" w:rsidRPr="008431A9" w:rsidRDefault="0065582D" w:rsidP="00A20542">
            <w:pPr>
              <w:rPr>
                <w:b/>
                <w:szCs w:val="20"/>
              </w:rPr>
            </w:pPr>
          </w:p>
          <w:p w14:paraId="0861EF0C" w14:textId="77777777" w:rsidR="00153458" w:rsidRPr="00E130E7" w:rsidRDefault="00153458" w:rsidP="00A20542">
            <w:pPr>
              <w:rPr>
                <w:b/>
                <w:sz w:val="16"/>
                <w:szCs w:val="16"/>
              </w:rPr>
            </w:pPr>
            <w:r>
              <w:rPr>
                <w:b/>
                <w:sz w:val="16"/>
                <w:szCs w:val="16"/>
              </w:rPr>
              <w:t>Eiropas Reģionu komiteja</w:t>
            </w:r>
          </w:p>
          <w:p w14:paraId="301C602D" w14:textId="77777777" w:rsidR="0065582D" w:rsidRPr="00E130E7" w:rsidRDefault="0065582D" w:rsidP="0047627E">
            <w:pPr>
              <w:jc w:val="left"/>
              <w:rPr>
                <w:sz w:val="16"/>
                <w:szCs w:val="16"/>
              </w:rPr>
            </w:pPr>
          </w:p>
          <w:p w14:paraId="4BA261E5" w14:textId="77777777" w:rsidR="000001F7" w:rsidRPr="008431A9" w:rsidRDefault="00153458" w:rsidP="0047627E">
            <w:pPr>
              <w:jc w:val="left"/>
            </w:pPr>
            <w:r>
              <w:rPr>
                <w:sz w:val="16"/>
                <w:szCs w:val="16"/>
              </w:rPr>
              <w:t>Eiropas Reģionu komiteja ir asambleja, kurā darbojas visu 28 ES dalībvalstu reģionālo un vietējo pašvaldību pārstāvji. Tā ir izveidota 1994. gadā pēc Māstrihtas līguma parakstīšanas, un tās uzdevums ir reģionālās un vietējās pašvaldības iesaistīt ES lēmumu pieņemšanas procesā un tās informēt par ES politiku. Eiropas Parlaments, Padome un Eiropas Komisija konsultējas ar Komiteju tajās politikas jomās, kas ietekmē reģionus un pilsētas. Visiem 350 Eiropas Reģionu komitejas locekļiem un 350 viņu aizstājējiem ir vai nu vēlētas varas pilnvaras, vai arī viņi ir politiski atbildīgi kādam vēlētam forumam savā reģionā vai pilsētā. Lai iegūtu vairāk informācijas par savas valsts delegāciju,</w:t>
            </w:r>
            <w:r>
              <w:t xml:space="preserve"> </w:t>
            </w:r>
            <w:hyperlink r:id="rId34" w:tgtFrame="_blank" w:history="1">
              <w:r>
                <w:rPr>
                  <w:rStyle w:val="Hyperlink"/>
                  <w:sz w:val="16"/>
                  <w:szCs w:val="16"/>
                </w:rPr>
                <w:t>noklikšķiniet šeit</w:t>
              </w:r>
            </w:hyperlink>
            <w:r>
              <w:t>.</w:t>
            </w:r>
          </w:p>
        </w:tc>
      </w:tr>
      <w:tr w:rsidR="0022540B" w:rsidRPr="008431A9" w14:paraId="3277E107" w14:textId="77777777" w:rsidTr="009B4FF1">
        <w:trPr>
          <w:jc w:val="center"/>
        </w:trPr>
        <w:tc>
          <w:tcPr>
            <w:tcW w:w="10498" w:type="dxa"/>
            <w:shd w:val="clear" w:color="auto" w:fill="2C438A"/>
            <w:tcMar>
              <w:top w:w="170" w:type="dxa"/>
              <w:left w:w="170" w:type="dxa"/>
              <w:bottom w:w="170" w:type="dxa"/>
              <w:right w:w="170" w:type="dxa"/>
            </w:tcMar>
          </w:tcPr>
          <w:p w14:paraId="201C4C21" w14:textId="77777777" w:rsidR="002F3AB6" w:rsidRPr="00E130E7" w:rsidRDefault="002F3AB6" w:rsidP="00F34BC0">
            <w:pPr>
              <w:jc w:val="left"/>
              <w:rPr>
                <w:color w:val="FFFFFF" w:themeColor="background1"/>
                <w:sz w:val="16"/>
                <w:szCs w:val="16"/>
              </w:rPr>
            </w:pPr>
            <w:r>
              <w:rPr>
                <w:color w:val="FFFFFF" w:themeColor="background1"/>
                <w:sz w:val="16"/>
                <w:szCs w:val="16"/>
              </w:rPr>
              <w:lastRenderedPageBreak/>
              <w:t>Jūsu personas datus apstrādā saskaņā ar prasībām, kas noteiktas Regulā (EK) Nr. 45/2001 par fizisku personu aizsardzību attiecībā uz personas datu apstrādi ES iestādēs un struktūrās. Jūs varat pieprasīt sīkāku informāciju par saviem personas datiem, labot neprecīzus vai nepilnīgus personas datus, kā arī izteikt lūgumu tos dzēst no mūsu izveidotā adresātu saraksta.</w:t>
            </w:r>
          </w:p>
          <w:p w14:paraId="78A15026" w14:textId="77777777" w:rsidR="0065582D" w:rsidRPr="00E130E7" w:rsidRDefault="0065582D" w:rsidP="00F34BC0">
            <w:pPr>
              <w:jc w:val="left"/>
              <w:rPr>
                <w:color w:val="FFFFFF" w:themeColor="background1"/>
                <w:sz w:val="16"/>
                <w:szCs w:val="16"/>
              </w:rPr>
            </w:pPr>
          </w:p>
          <w:p w14:paraId="5F8CAA8E" w14:textId="77777777" w:rsidR="000001F7" w:rsidRPr="008431A9" w:rsidRDefault="002F3AB6" w:rsidP="00F34BC0">
            <w:pPr>
              <w:jc w:val="left"/>
            </w:pPr>
            <w:r>
              <w:rPr>
                <w:color w:val="FFFFFF" w:themeColor="background1"/>
                <w:sz w:val="16"/>
                <w:szCs w:val="16"/>
              </w:rPr>
              <w:t xml:space="preserve">Ja jums radušies jautājumi par jūsu personas datu apstrādi, lūdzam tos sūtīt uz </w:t>
            </w:r>
            <w:hyperlink r:id="rId35" w:tgtFrame="_blank" w:history="1">
              <w:r>
                <w:rPr>
                  <w:rStyle w:val="Hyperlink"/>
                  <w:sz w:val="16"/>
                  <w:szCs w:val="16"/>
                </w:rPr>
                <w:t>PresseCdr@cor.europa.eu</w:t>
              </w:r>
            </w:hyperlink>
            <w:r>
              <w:rPr>
                <w:color w:val="FFFFFF" w:themeColor="background1"/>
                <w:sz w:val="16"/>
                <w:szCs w:val="16"/>
              </w:rPr>
              <w:t xml:space="preserve">. Jūs varat arī sazināties ar RK datu aizsardzības inspektoru pa e-pastu </w:t>
            </w:r>
            <w:hyperlink r:id="rId36" w:tgtFrame="_blank" w:history="1">
              <w:r>
                <w:rPr>
                  <w:rStyle w:val="Hyperlink"/>
                  <w:sz w:val="16"/>
                  <w:szCs w:val="16"/>
                </w:rPr>
                <w:t>data.protection@cor.europa.eu</w:t>
              </w:r>
            </w:hyperlink>
            <w:r>
              <w:rPr>
                <w:color w:val="FFFFFF" w:themeColor="background1"/>
                <w:sz w:val="16"/>
                <w:szCs w:val="16"/>
              </w:rPr>
              <w:t xml:space="preserve">. Saistībā ar jūsu personas datu apstrādi jums ir tiesības jebkurā brīdī vērsties pie Eiropas Datu aizsardzības uzraudzītāja </w:t>
            </w:r>
            <w:hyperlink r:id="rId37" w:tgtFrame="_blank" w:history="1">
              <w:r>
                <w:rPr>
                  <w:rStyle w:val="Hyperlink"/>
                  <w:sz w:val="16"/>
                  <w:szCs w:val="16"/>
                </w:rPr>
                <w:t>www.edps.europa.eu/EDPSWEB</w:t>
              </w:r>
            </w:hyperlink>
            <w:r>
              <w:rPr>
                <w:color w:val="FFFFFF" w:themeColor="background1"/>
                <w:sz w:val="16"/>
                <w:szCs w:val="16"/>
              </w:rPr>
              <w:t>.</w:t>
            </w:r>
          </w:p>
        </w:tc>
      </w:tr>
    </w:tbl>
    <w:p w14:paraId="3C00A269" w14:textId="77777777" w:rsidR="00D200A9" w:rsidRPr="008431A9" w:rsidRDefault="00D200A9" w:rsidP="00A20542"/>
    <w:sectPr w:rsidR="00D200A9" w:rsidRPr="008431A9" w:rsidSect="00881D72">
      <w:pgSz w:w="11900" w:h="16840"/>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89554" w14:textId="77777777" w:rsidR="00DC27EA" w:rsidRDefault="00DC27EA" w:rsidP="00A20542">
      <w:r>
        <w:separator/>
      </w:r>
    </w:p>
  </w:endnote>
  <w:endnote w:type="continuationSeparator" w:id="0">
    <w:p w14:paraId="74B66C85" w14:textId="77777777" w:rsidR="00DC27EA" w:rsidRDefault="00DC27EA" w:rsidP="00A2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52D67" w14:textId="77777777" w:rsidR="00DC27EA" w:rsidRDefault="00DC27EA" w:rsidP="00A20542">
      <w:r>
        <w:separator/>
      </w:r>
    </w:p>
  </w:footnote>
  <w:footnote w:type="continuationSeparator" w:id="0">
    <w:p w14:paraId="37093FB4" w14:textId="77777777" w:rsidR="00DC27EA" w:rsidRDefault="00DC27EA" w:rsidP="00A20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327"/>
    <w:multiLevelType w:val="hybridMultilevel"/>
    <w:tmpl w:val="2CBA4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C5DBF"/>
    <w:multiLevelType w:val="hybridMultilevel"/>
    <w:tmpl w:val="8512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27994"/>
    <w:multiLevelType w:val="hybridMultilevel"/>
    <w:tmpl w:val="C5F6FB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495C1A"/>
    <w:multiLevelType w:val="hybridMultilevel"/>
    <w:tmpl w:val="340E58E8"/>
    <w:lvl w:ilvl="0" w:tplc="CC2C2ED4">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82610"/>
    <w:multiLevelType w:val="hybridMultilevel"/>
    <w:tmpl w:val="FF146476"/>
    <w:lvl w:ilvl="0" w:tplc="CC2C2E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4C"/>
    <w:rsid w:val="000001F7"/>
    <w:rsid w:val="00006D0B"/>
    <w:rsid w:val="00016A2B"/>
    <w:rsid w:val="000322E4"/>
    <w:rsid w:val="000407EF"/>
    <w:rsid w:val="0004397F"/>
    <w:rsid w:val="0005581C"/>
    <w:rsid w:val="00082C9F"/>
    <w:rsid w:val="00097847"/>
    <w:rsid w:val="000B54BD"/>
    <w:rsid w:val="000D3D76"/>
    <w:rsid w:val="00112B08"/>
    <w:rsid w:val="001208DD"/>
    <w:rsid w:val="00127C4C"/>
    <w:rsid w:val="0013642C"/>
    <w:rsid w:val="00153458"/>
    <w:rsid w:val="00160323"/>
    <w:rsid w:val="00160D27"/>
    <w:rsid w:val="0016700C"/>
    <w:rsid w:val="00184890"/>
    <w:rsid w:val="001A48CA"/>
    <w:rsid w:val="001B7B7F"/>
    <w:rsid w:val="001F1DB2"/>
    <w:rsid w:val="0022540B"/>
    <w:rsid w:val="00241D41"/>
    <w:rsid w:val="00256905"/>
    <w:rsid w:val="00263387"/>
    <w:rsid w:val="00281B60"/>
    <w:rsid w:val="00291D3C"/>
    <w:rsid w:val="00293F3B"/>
    <w:rsid w:val="00296C7D"/>
    <w:rsid w:val="002C3F6F"/>
    <w:rsid w:val="002F0AE2"/>
    <w:rsid w:val="002F3AB6"/>
    <w:rsid w:val="002F7D7B"/>
    <w:rsid w:val="00315767"/>
    <w:rsid w:val="003322BE"/>
    <w:rsid w:val="00341970"/>
    <w:rsid w:val="00362834"/>
    <w:rsid w:val="00363D54"/>
    <w:rsid w:val="00394D36"/>
    <w:rsid w:val="00395908"/>
    <w:rsid w:val="003A0C24"/>
    <w:rsid w:val="003A35E3"/>
    <w:rsid w:val="003A3A94"/>
    <w:rsid w:val="003A5AF1"/>
    <w:rsid w:val="003A78D0"/>
    <w:rsid w:val="00407EF8"/>
    <w:rsid w:val="0042081C"/>
    <w:rsid w:val="00422252"/>
    <w:rsid w:val="00441FEC"/>
    <w:rsid w:val="0047627E"/>
    <w:rsid w:val="004868EA"/>
    <w:rsid w:val="004B356F"/>
    <w:rsid w:val="004D47D5"/>
    <w:rsid w:val="004F0D6B"/>
    <w:rsid w:val="004F7587"/>
    <w:rsid w:val="00501671"/>
    <w:rsid w:val="005209B9"/>
    <w:rsid w:val="00523E56"/>
    <w:rsid w:val="00575173"/>
    <w:rsid w:val="00592624"/>
    <w:rsid w:val="005A411D"/>
    <w:rsid w:val="005C3043"/>
    <w:rsid w:val="005E77A5"/>
    <w:rsid w:val="005F1E5E"/>
    <w:rsid w:val="00603986"/>
    <w:rsid w:val="00642273"/>
    <w:rsid w:val="0065582D"/>
    <w:rsid w:val="00671F02"/>
    <w:rsid w:val="00692D0E"/>
    <w:rsid w:val="006C1BCD"/>
    <w:rsid w:val="006E0D94"/>
    <w:rsid w:val="006F3336"/>
    <w:rsid w:val="00707F5E"/>
    <w:rsid w:val="00717E9D"/>
    <w:rsid w:val="00730560"/>
    <w:rsid w:val="00733684"/>
    <w:rsid w:val="007432E5"/>
    <w:rsid w:val="00754E5B"/>
    <w:rsid w:val="00755458"/>
    <w:rsid w:val="0075575F"/>
    <w:rsid w:val="007A3D1A"/>
    <w:rsid w:val="007B70E3"/>
    <w:rsid w:val="007F3B7D"/>
    <w:rsid w:val="00804F42"/>
    <w:rsid w:val="00831AA8"/>
    <w:rsid w:val="008431A9"/>
    <w:rsid w:val="0084521B"/>
    <w:rsid w:val="00860B25"/>
    <w:rsid w:val="0087539B"/>
    <w:rsid w:val="00881D72"/>
    <w:rsid w:val="008838D3"/>
    <w:rsid w:val="008A7587"/>
    <w:rsid w:val="008C26BE"/>
    <w:rsid w:val="008D768E"/>
    <w:rsid w:val="008D7F49"/>
    <w:rsid w:val="008E0A05"/>
    <w:rsid w:val="008E4207"/>
    <w:rsid w:val="008E48C6"/>
    <w:rsid w:val="008E5C61"/>
    <w:rsid w:val="008F4390"/>
    <w:rsid w:val="00902438"/>
    <w:rsid w:val="009037C0"/>
    <w:rsid w:val="009172AA"/>
    <w:rsid w:val="00932C1B"/>
    <w:rsid w:val="00932C4E"/>
    <w:rsid w:val="009376DC"/>
    <w:rsid w:val="00976664"/>
    <w:rsid w:val="009904DC"/>
    <w:rsid w:val="009A1D39"/>
    <w:rsid w:val="009A2EFD"/>
    <w:rsid w:val="009B2494"/>
    <w:rsid w:val="009B4FF1"/>
    <w:rsid w:val="009B5683"/>
    <w:rsid w:val="00A00E32"/>
    <w:rsid w:val="00A20542"/>
    <w:rsid w:val="00A27C88"/>
    <w:rsid w:val="00A30B71"/>
    <w:rsid w:val="00A31034"/>
    <w:rsid w:val="00A51231"/>
    <w:rsid w:val="00A607E1"/>
    <w:rsid w:val="00A7432D"/>
    <w:rsid w:val="00A779AB"/>
    <w:rsid w:val="00A84C25"/>
    <w:rsid w:val="00AB256A"/>
    <w:rsid w:val="00AD07B8"/>
    <w:rsid w:val="00AD7A96"/>
    <w:rsid w:val="00AE6F8C"/>
    <w:rsid w:val="00B0444D"/>
    <w:rsid w:val="00B27ED1"/>
    <w:rsid w:val="00B30D4C"/>
    <w:rsid w:val="00B5338E"/>
    <w:rsid w:val="00B77E7F"/>
    <w:rsid w:val="00BB03B9"/>
    <w:rsid w:val="00BB0D77"/>
    <w:rsid w:val="00BB4DCB"/>
    <w:rsid w:val="00BC0007"/>
    <w:rsid w:val="00BC1C03"/>
    <w:rsid w:val="00BC290B"/>
    <w:rsid w:val="00BD4FC1"/>
    <w:rsid w:val="00BD6E63"/>
    <w:rsid w:val="00C028AD"/>
    <w:rsid w:val="00C068ED"/>
    <w:rsid w:val="00C16E7E"/>
    <w:rsid w:val="00C253E5"/>
    <w:rsid w:val="00C336D4"/>
    <w:rsid w:val="00C61BA3"/>
    <w:rsid w:val="00C66300"/>
    <w:rsid w:val="00C7437C"/>
    <w:rsid w:val="00C86C78"/>
    <w:rsid w:val="00C94C47"/>
    <w:rsid w:val="00CB4879"/>
    <w:rsid w:val="00CE24B6"/>
    <w:rsid w:val="00CE6F4B"/>
    <w:rsid w:val="00CF01F1"/>
    <w:rsid w:val="00CF789F"/>
    <w:rsid w:val="00D1491A"/>
    <w:rsid w:val="00D200A9"/>
    <w:rsid w:val="00D53777"/>
    <w:rsid w:val="00D658A3"/>
    <w:rsid w:val="00D84348"/>
    <w:rsid w:val="00DC27EA"/>
    <w:rsid w:val="00E00B37"/>
    <w:rsid w:val="00E019AF"/>
    <w:rsid w:val="00E04D1D"/>
    <w:rsid w:val="00E115AC"/>
    <w:rsid w:val="00E130E7"/>
    <w:rsid w:val="00E15036"/>
    <w:rsid w:val="00E156F3"/>
    <w:rsid w:val="00E62B2F"/>
    <w:rsid w:val="00E66E1B"/>
    <w:rsid w:val="00E87E6F"/>
    <w:rsid w:val="00E96FB2"/>
    <w:rsid w:val="00EA634F"/>
    <w:rsid w:val="00EA6BB5"/>
    <w:rsid w:val="00EB1A46"/>
    <w:rsid w:val="00EC02B4"/>
    <w:rsid w:val="00EC18F0"/>
    <w:rsid w:val="00EC77A3"/>
    <w:rsid w:val="00ED7086"/>
    <w:rsid w:val="00EF74CF"/>
    <w:rsid w:val="00F00E2C"/>
    <w:rsid w:val="00F01253"/>
    <w:rsid w:val="00F0662B"/>
    <w:rsid w:val="00F215A2"/>
    <w:rsid w:val="00F34BC0"/>
    <w:rsid w:val="00F46A6C"/>
    <w:rsid w:val="00F5285C"/>
    <w:rsid w:val="00F75EB2"/>
    <w:rsid w:val="00FA15AA"/>
    <w:rsid w:val="00FE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4DB2DA"/>
  <w15:docId w15:val="{64F10F54-1D94-473F-89EC-48DEF5DA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lv-LV"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F8C"/>
    <w:pPr>
      <w:spacing w:after="0" w:line="240" w:lineRule="auto"/>
      <w:jc w:val="both"/>
    </w:pPr>
    <w:rPr>
      <w:rFonts w:ascii="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4C"/>
    <w:pPr>
      <w:tabs>
        <w:tab w:val="center" w:pos="4536"/>
        <w:tab w:val="right" w:pos="9072"/>
      </w:tabs>
    </w:pPr>
  </w:style>
  <w:style w:type="character" w:customStyle="1" w:styleId="HeaderChar">
    <w:name w:val="Header Char"/>
    <w:basedOn w:val="DefaultParagraphFont"/>
    <w:link w:val="Header"/>
    <w:uiPriority w:val="99"/>
    <w:rsid w:val="00B30D4C"/>
  </w:style>
  <w:style w:type="paragraph" w:styleId="Footer">
    <w:name w:val="footer"/>
    <w:basedOn w:val="Normal"/>
    <w:link w:val="FooterChar"/>
    <w:uiPriority w:val="99"/>
    <w:unhideWhenUsed/>
    <w:rsid w:val="00B30D4C"/>
    <w:pPr>
      <w:tabs>
        <w:tab w:val="center" w:pos="4536"/>
        <w:tab w:val="right" w:pos="9072"/>
      </w:tabs>
    </w:pPr>
  </w:style>
  <w:style w:type="character" w:customStyle="1" w:styleId="FooterChar">
    <w:name w:val="Footer Char"/>
    <w:basedOn w:val="DefaultParagraphFont"/>
    <w:link w:val="Footer"/>
    <w:uiPriority w:val="99"/>
    <w:rsid w:val="00B30D4C"/>
  </w:style>
  <w:style w:type="table" w:styleId="TableGrid">
    <w:name w:val="Table Grid"/>
    <w:basedOn w:val="TableNormal"/>
    <w:uiPriority w:val="39"/>
    <w:rsid w:val="00000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76664"/>
    <w:rPr>
      <w:rFonts w:ascii="Arial" w:hAnsi="Arial"/>
      <w:b/>
      <w:color w:val="F59A00"/>
      <w:u w:val="none"/>
    </w:rPr>
  </w:style>
  <w:style w:type="paragraph" w:styleId="Title">
    <w:name w:val="Title"/>
    <w:basedOn w:val="Normal"/>
    <w:next w:val="Normal"/>
    <w:link w:val="TitleChar"/>
    <w:uiPriority w:val="10"/>
    <w:qFormat/>
    <w:rsid w:val="00E130E7"/>
    <w:pPr>
      <w:contextualSpacing/>
      <w:jc w:val="center"/>
    </w:pPr>
    <w:rPr>
      <w:rFonts w:eastAsiaTheme="majorEastAsia" w:cstheme="majorBidi"/>
      <w:b/>
      <w:bCs/>
      <w:color w:val="000000" w:themeColor="text1"/>
      <w:kern w:val="28"/>
      <w:sz w:val="28"/>
      <w:szCs w:val="56"/>
    </w:rPr>
  </w:style>
  <w:style w:type="character" w:customStyle="1" w:styleId="TitleChar">
    <w:name w:val="Title Char"/>
    <w:basedOn w:val="DefaultParagraphFont"/>
    <w:link w:val="Title"/>
    <w:uiPriority w:val="10"/>
    <w:rsid w:val="00E130E7"/>
    <w:rPr>
      <w:rFonts w:ascii="Arial" w:eastAsiaTheme="majorEastAsia" w:hAnsi="Arial" w:cstheme="majorBidi"/>
      <w:b/>
      <w:bCs/>
      <w:color w:val="000000" w:themeColor="text1"/>
      <w:kern w:val="28"/>
      <w:sz w:val="28"/>
      <w:szCs w:val="56"/>
    </w:rPr>
  </w:style>
  <w:style w:type="paragraph" w:styleId="Subtitle">
    <w:name w:val="Subtitle"/>
    <w:next w:val="Normal"/>
    <w:link w:val="SubtitleChar"/>
    <w:uiPriority w:val="11"/>
    <w:qFormat/>
    <w:rsid w:val="00016A2B"/>
    <w:pPr>
      <w:numPr>
        <w:ilvl w:val="1"/>
      </w:numPr>
      <w:spacing w:after="165" w:line="240" w:lineRule="auto"/>
      <w:jc w:val="center"/>
    </w:pPr>
    <w:rPr>
      <w:rFonts w:ascii="Arial" w:eastAsiaTheme="minorEastAsia" w:hAnsi="Arial"/>
      <w:i/>
      <w:iCs/>
      <w:color w:val="000000" w:themeColor="text1"/>
      <w:sz w:val="28"/>
      <w:szCs w:val="22"/>
    </w:rPr>
  </w:style>
  <w:style w:type="character" w:customStyle="1" w:styleId="SubtitleChar">
    <w:name w:val="Subtitle Char"/>
    <w:basedOn w:val="DefaultParagraphFont"/>
    <w:link w:val="Subtitle"/>
    <w:uiPriority w:val="11"/>
    <w:rsid w:val="00016A2B"/>
    <w:rPr>
      <w:rFonts w:ascii="Arial" w:eastAsiaTheme="minorEastAsia" w:hAnsi="Arial"/>
      <w:i/>
      <w:iCs/>
      <w:color w:val="000000" w:themeColor="text1"/>
      <w:sz w:val="28"/>
      <w:szCs w:val="22"/>
    </w:rPr>
  </w:style>
  <w:style w:type="paragraph" w:customStyle="1" w:styleId="Date1">
    <w:name w:val="Date1"/>
    <w:basedOn w:val="Normal"/>
    <w:qFormat/>
    <w:rsid w:val="00A20542"/>
    <w:pPr>
      <w:tabs>
        <w:tab w:val="left" w:pos="629"/>
        <w:tab w:val="right" w:pos="8840"/>
      </w:tabs>
      <w:jc w:val="right"/>
    </w:pPr>
    <w:rPr>
      <w:b/>
      <w:bCs/>
      <w:i/>
      <w:iCs/>
      <w:color w:val="00C2E1"/>
    </w:rPr>
  </w:style>
  <w:style w:type="paragraph" w:customStyle="1" w:styleId="pressrelease">
    <w:name w:val="press release"/>
    <w:basedOn w:val="Normal"/>
    <w:qFormat/>
    <w:rsid w:val="008F4390"/>
    <w:pPr>
      <w:jc w:val="right"/>
    </w:pPr>
    <w:rPr>
      <w:sz w:val="70"/>
      <w:szCs w:val="70"/>
    </w:rPr>
  </w:style>
  <w:style w:type="paragraph" w:styleId="BalloonText">
    <w:name w:val="Balloon Text"/>
    <w:basedOn w:val="Normal"/>
    <w:link w:val="BalloonTextChar"/>
    <w:uiPriority w:val="99"/>
    <w:semiHidden/>
    <w:unhideWhenUsed/>
    <w:rsid w:val="008E4207"/>
    <w:rPr>
      <w:rFonts w:ascii="Tahoma" w:hAnsi="Tahoma" w:cs="Tahoma"/>
      <w:sz w:val="16"/>
      <w:szCs w:val="16"/>
    </w:rPr>
  </w:style>
  <w:style w:type="character" w:customStyle="1" w:styleId="BalloonTextChar">
    <w:name w:val="Balloon Text Char"/>
    <w:basedOn w:val="DefaultParagraphFont"/>
    <w:link w:val="BalloonText"/>
    <w:uiPriority w:val="99"/>
    <w:semiHidden/>
    <w:rsid w:val="008E4207"/>
    <w:rPr>
      <w:rFonts w:ascii="Tahoma" w:hAnsi="Tahoma" w:cs="Tahoma"/>
      <w:color w:val="58595B"/>
      <w:sz w:val="16"/>
      <w:szCs w:val="16"/>
    </w:rPr>
  </w:style>
  <w:style w:type="character" w:styleId="Strong">
    <w:name w:val="Strong"/>
    <w:basedOn w:val="DefaultParagraphFont"/>
    <w:uiPriority w:val="22"/>
    <w:qFormat/>
    <w:rsid w:val="00E130E7"/>
    <w:rPr>
      <w:b/>
      <w:bCs/>
      <w:sz w:val="20"/>
    </w:rPr>
  </w:style>
  <w:style w:type="paragraph" w:styleId="ListParagraph">
    <w:name w:val="List Paragraph"/>
    <w:basedOn w:val="Normal"/>
    <w:uiPriority w:val="34"/>
    <w:qFormat/>
    <w:rsid w:val="000B54BD"/>
    <w:pPr>
      <w:ind w:left="720"/>
      <w:contextualSpacing/>
    </w:pPr>
  </w:style>
  <w:style w:type="character" w:customStyle="1" w:styleId="UnresolvedMention1">
    <w:name w:val="Unresolved Mention1"/>
    <w:basedOn w:val="DefaultParagraphFont"/>
    <w:uiPriority w:val="99"/>
    <w:semiHidden/>
    <w:unhideWhenUsed/>
    <w:rsid w:val="00FA15AA"/>
    <w:rPr>
      <w:color w:val="605E5C"/>
      <w:shd w:val="clear" w:color="auto" w:fill="E1DFDD"/>
    </w:rPr>
  </w:style>
  <w:style w:type="character" w:styleId="FollowedHyperlink">
    <w:name w:val="FollowedHyperlink"/>
    <w:basedOn w:val="DefaultParagraphFont"/>
    <w:uiPriority w:val="99"/>
    <w:semiHidden/>
    <w:unhideWhenUsed/>
    <w:rsid w:val="00E87E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cor.europa.eu/lv/our-work/Pages/network-of-regional-hubs.aspx" TargetMode="External"/><Relationship Id="rId26" Type="http://schemas.openxmlformats.org/officeDocument/2006/relationships/hyperlink" Target="https://www.facebook.com/European.Committee.of.the.Regions/" TargetMode="External"/><Relationship Id="rId39" Type="http://schemas.openxmlformats.org/officeDocument/2006/relationships/theme" Target="theme/theme1.xml"/><Relationship Id="rId21" Type="http://schemas.openxmlformats.org/officeDocument/2006/relationships/hyperlink" Target="mailto:Carmen.Schmidle@cor.europa.eu" TargetMode="External"/><Relationship Id="rId34" Type="http://schemas.openxmlformats.org/officeDocument/2006/relationships/hyperlink" Target="https://cor.europa.eu/lv/members/Pages/national-delegations.aspx"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cor.europa.eu/lv/engage/Pages/european-entrepreneurial-region.aspx" TargetMode="External"/><Relationship Id="rId25" Type="http://schemas.openxmlformats.org/officeDocument/2006/relationships/image" Target="media/image4.png"/><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asmus-entrepreneurs.eu/" TargetMode="External"/><Relationship Id="rId20" Type="http://schemas.openxmlformats.org/officeDocument/2006/relationships/hyperlink" Target="http://insuleur.org/"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EU_CoR" TargetMode="External"/><Relationship Id="rId32" Type="http://schemas.openxmlformats.org/officeDocument/2006/relationships/hyperlink" Target="https://www.flickr.com/photos/cor-photos/sets/" TargetMode="External"/><Relationship Id="rId37" Type="http://schemas.openxmlformats.org/officeDocument/2006/relationships/hyperlink" Target="http://www.edps.europa.eu/EDPSWEB/" TargetMode="External"/><Relationship Id="rId5" Type="http://schemas.openxmlformats.org/officeDocument/2006/relationships/customXml" Target="../customXml/item5.xml"/><Relationship Id="rId15" Type="http://schemas.openxmlformats.org/officeDocument/2006/relationships/hyperlink" Target="https://cor.europa.eu/en/events/Documents/missing-Links.docx" TargetMode="External"/><Relationship Id="rId23" Type="http://schemas.openxmlformats.org/officeDocument/2006/relationships/image" Target="media/image3.png"/><Relationship Id="rId28" Type="http://schemas.openxmlformats.org/officeDocument/2006/relationships/hyperlink" Target="https://www.linkedin.com/company/european-committee-of-the-regions/" TargetMode="External"/><Relationship Id="rId36" Type="http://schemas.openxmlformats.org/officeDocument/2006/relationships/hyperlink" Target="mailto:data.protection@cor.europa.eu" TargetMode="External"/><Relationship Id="rId10" Type="http://schemas.openxmlformats.org/officeDocument/2006/relationships/footnotes" Target="footnotes.xml"/><Relationship Id="rId19" Type="http://schemas.openxmlformats.org/officeDocument/2006/relationships/hyperlink" Target="https://cor.europa.eu/lv/engage/Pages/cohesion-alliance.aspx" TargetMode="Externa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r.europa.eu/en/events/Documents/missing-Links.docx" TargetMode="External"/><Relationship Id="rId22" Type="http://schemas.openxmlformats.org/officeDocument/2006/relationships/hyperlink" Target="http://www.cor.europa.eu/" TargetMode="External"/><Relationship Id="rId27" Type="http://schemas.openxmlformats.org/officeDocument/2006/relationships/image" Target="media/image5.png"/><Relationship Id="rId30" Type="http://schemas.openxmlformats.org/officeDocument/2006/relationships/hyperlink" Target="https://www.youtube.com/user/pressecdr" TargetMode="External"/><Relationship Id="rId35" Type="http://schemas.openxmlformats.org/officeDocument/2006/relationships/hyperlink" Target="mailto:PresseCdr@cor.europa.eu"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NVCDSECZW5MX-1175273858-2630</_dlc_DocId>
    <_dlc_DocIdUrl xmlns="857bdf61-ef81-4463-9c7c-83f2607ad7f5">
      <Url>http://dm2016/cor/2019/_layouts/15/DocIdRedir.aspx?ID=NVCDSECZW5MX-1175273858-2630</Url>
      <Description>NVCDSECZW5MX-1175273858-2630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2019-04-08T12:00:00+00:00</ProductionDate>
    <FicheYear xmlns="857bdf61-ef81-4463-9c7c-83f2607ad7f5">2019</FicheYear>
    <DocumentNumber xmlns="fc595562-56b4-4ae0-a20d-574034cbb750">1818</DocumentNumber>
    <DocumentVersion xmlns="857bdf61-ef81-4463-9c7c-83f2607ad7f5">1</DocumentVersion>
    <DossierNumber xmlns="857bdf61-ef81-4463-9c7c-83f2607ad7f5"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48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57bdf61-ef81-4463-9c7c-83f2607ad7f5" xsi:nil="true"/>
    <DocumentYear xmlns="857bdf61-ef81-4463-9c7c-83f2607ad7f5">2019</DocumentYear>
    <FicheNumber xmlns="857bdf61-ef81-4463-9c7c-83f2607ad7f5">3990</FicheNumber>
    <DocumentPart xmlns="857bdf61-ef81-4463-9c7c-83f2607ad7f5">0</DocumentPart>
    <AdoptionDate xmlns="857bdf61-ef81-4463-9c7c-83f2607ad7f5" xsi:nil="true"/>
    <RequestingService xmlns="857bdf61-ef81-4463-9c7c-83f2607ad7f5">Attachés de presse et relations avec les médias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FD6FDD-9160-4119-BB79-84855349D2E3}">
  <ds:schemaRefs>
    <ds:schemaRef ds:uri="fc595562-56b4-4ae0-a20d-574034cbb75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857bdf61-ef81-4463-9c7c-83f2607ad7f5"/>
    <ds:schemaRef ds:uri="http://www.w3.org/XML/1998/namespace"/>
    <ds:schemaRef ds:uri="http://purl.org/dc/dcmitype/"/>
  </ds:schemaRefs>
</ds:datastoreItem>
</file>

<file path=customXml/itemProps2.xml><?xml version="1.0" encoding="utf-8"?>
<ds:datastoreItem xmlns:ds="http://schemas.openxmlformats.org/officeDocument/2006/customXml" ds:itemID="{F6D841C7-0056-4DBA-92B0-49E6B13D4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bdf61-ef81-4463-9c7c-83f2607ad7f5"/>
    <ds:schemaRef ds:uri="http://schemas.microsoft.com/sharepoint/v3/fields"/>
    <ds:schemaRef ds:uri="fc595562-56b4-4ae0-a20d-574034cb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938D0-97C5-455A-A9E3-73D04D8D2385}">
  <ds:schemaRefs>
    <ds:schemaRef ds:uri="http://schemas.microsoft.com/sharepoint/events"/>
  </ds:schemaRefs>
</ds:datastoreItem>
</file>

<file path=customXml/itemProps4.xml><?xml version="1.0" encoding="utf-8"?>
<ds:datastoreItem xmlns:ds="http://schemas.openxmlformats.org/officeDocument/2006/customXml" ds:itemID="{2C1B348D-152C-4AEC-8699-451C0859805D}">
  <ds:schemaRefs>
    <ds:schemaRef ds:uri="http://schemas.microsoft.com/sharepoint/v3/contenttype/forms"/>
  </ds:schemaRefs>
</ds:datastoreItem>
</file>

<file path=customXml/itemProps5.xml><?xml version="1.0" encoding="utf-8"?>
<ds:datastoreItem xmlns:ds="http://schemas.openxmlformats.org/officeDocument/2006/customXml" ds:itemID="{BC2BE955-DDB0-4064-B7DD-42DEC0D2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Hgl 06_Eiropas Reģionu komiteja apvieno spēkus ar Eurochambres, lai sekmētu darbvietu izveidi un izaugsmi visā ES</vt:lpstr>
    </vt:vector>
  </TitlesOfParts>
  <Company>CESE-CdR</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Hgl 06_Eiropas Reģionu komiteja apvieno spēkus ar Eurochambres, lai sekmētu darbvietu izveidi un izaugsmi visā ES</dc:title>
  <dc:creator>Blanka Fortova</dc:creator>
  <cp:keywords>COR-2019-01818-00-01-CP-TRA-EN</cp:keywords>
  <dc:description>Rapporteur:  - Original language: EN - Date of document: 08/04/2019 - Date of meeting:  - External documents:  - Administrator: MME Schmidle Carmen</dc:description>
  <cp:lastModifiedBy>Luis PISELLI</cp:lastModifiedBy>
  <cp:revision>3</cp:revision>
  <cp:lastPrinted>2017-01-17T15:28:00Z</cp:lastPrinted>
  <dcterms:created xsi:type="dcterms:W3CDTF">2019-04-08T17:21:00Z</dcterms:created>
  <dcterms:modified xsi:type="dcterms:W3CDTF">2019-04-09T12:11:00Z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User">
    <vt:lpwstr>mkop, jhvi, tvoc</vt:lpwstr>
  </property>
  <property fmtid="{D5CDD505-2E9C-101B-9397-08002B2CF9AE}" pid="3" name="Pref_FileName">
    <vt:lpwstr>COR-2019-01818-00-01-CP-ORI.docx, COR-2019-01818-00-00-CP-ORI.docx, COR-2016-06462-00-00-WEB-ORI.docx</vt:lpwstr>
  </property>
  <property fmtid="{D5CDD505-2E9C-101B-9397-08002B2CF9AE}" pid="4" name="Pref_Date">
    <vt:lpwstr>08/04/2019, 08/04/2019, 01/12/2016</vt:lpwstr>
  </property>
  <property fmtid="{D5CDD505-2E9C-101B-9397-08002B2CF9AE}" pid="5" name="Pref_formatted">
    <vt:bool>true</vt:bool>
  </property>
  <property fmtid="{D5CDD505-2E9C-101B-9397-08002B2CF9AE}" pid="6" name="Pref_Time">
    <vt:lpwstr>11:31:34, 09:01:31, 15:32:58</vt:lpwstr>
  </property>
  <property fmtid="{D5CDD505-2E9C-101B-9397-08002B2CF9AE}" pid="7" name="ContentTypeId">
    <vt:lpwstr>0x010100EA97B91038054C99906057A708A1480A00728C76DADC0B264DB5FE7AC09BE511F3</vt:lpwstr>
  </property>
  <property fmtid="{D5CDD505-2E9C-101B-9397-08002B2CF9AE}" pid="8" name="_dlc_DocIdItemGuid">
    <vt:lpwstr>452309fc-080d-42c9-b22a-7c1f7ad2c85b</vt:lpwstr>
  </property>
  <property fmtid="{D5CDD505-2E9C-101B-9397-08002B2CF9AE}" pid="9" name="AvailableTranslations">
    <vt:lpwstr>36;#PT|50ccc04a-eadd-42ae-a0cb-acaf45f812ba;#32;#LT|a7ff5ce7-6123-4f68-865a-a57c31810414;#38;#ET|ff6c3f4c-b02c-4c3c-ab07-2c37995a7a0a;#21;#RO|feb747a2-64cd-4299-af12-4833ddc30497;#25;#DA|5d49c027-8956-412b-aa16-e85a0f96ad0e;#22;#NL|55c6556c-b4f4-441d-9acf</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1818</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48;#CP|de8ad211-9e8d-408b-8324-674d21bb7d18</vt:lpwstr>
  </property>
  <property fmtid="{D5CDD505-2E9C-101B-9397-08002B2CF9AE}" pid="21" name="RequestingService">
    <vt:lpwstr>Attachés de presse et relations avec les médias</vt:lpwstr>
  </property>
  <property fmtid="{D5CDD505-2E9C-101B-9397-08002B2CF9AE}" pid="22" name="Confidentiality">
    <vt:lpwstr>10;#Unrestricted|826e22d7-d029-4ec0-a450-0c28ff673572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AvailableTranslations_0">
    <vt:lpwstr>RO|feb747a2-64cd-4299-af12-4833ddc30497;DA|5d49c027-8956-412b-aa16-e85a0f96ad0e;HR|2f555653-ed1a-4fe6-8362-9082d95989e5;EN|f2175f21-25d7-44a3-96da-d6a61b075e1b;BG|1a1b3951-7821-4e6a-85f5-5673fc08bd2c;HU|6b229040-c589-4408-b4c1-4285663d20a8;SK|46d9fce0-ef7</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35;#BG|1a1b3951-7821-4e6a-85f5-5673fc08bd2c;#33;#SK|46d9fce0-ef79-4f71-b89b-cd6aa82426b8;#30;#HR|2f555653-ed1a-4fe6-8362-9082d95989e5;#28;#CS|72f9705b-0217-4fd3-bea2-cbc7ed80e26e;#27;#SL|98a412ae-eb01-49e9-ae3d-585a81724cfc;#25;#DA|5d49c027-8956-412b-aa16</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2019</vt:i4>
  </property>
  <property fmtid="{D5CDD505-2E9C-101B-9397-08002B2CF9AE}" pid="34" name="FicheNumber">
    <vt:i4>3990</vt:i4>
  </property>
  <property fmtid="{D5CDD505-2E9C-101B-9397-08002B2CF9AE}" pid="35" name="DocumentLanguage">
    <vt:lpwstr>24;#LV|46f7e311-5d9f-4663-b433-18aeccb7ace7</vt:lpwstr>
  </property>
</Properties>
</file>